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62"/>
    <w:p>
      <w:pPr>
        <w:pStyle w:val="Heading1"/>
      </w:pPr>
      <w:r>
        <w:t xml:space="preserve">Homiletics Analysis: Psalms 62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62 is a wisdom psalm of confident trust, attributed to David (</w:t>
      </w:r>
      <w:r>
        <w:rPr>
          <w:i/>
          <w:iCs/>
        </w:rPr>
        <w:t xml:space="preserve">ledavid</w:t>
      </w:r>
      <w:r>
        <w:t xml:space="preserve">) and directed to the choirmaster (</w:t>
      </w:r>
      <w:r>
        <w:rPr>
          <w:i/>
          <w:iCs/>
        </w:rPr>
        <w:t xml:space="preserve">al-jeduthun</w:t>
      </w:r>
      <w:r>
        <w:t xml:space="preserve">). The psalm moves in three broad movements, each anchored by a near-identical refrain. In the first movement (vv. 1–4), David declares his soul’s stillness before God alone — God as his rock, salvation, and fortress — while acknowledging the assault of enemies who seek to topple him like a leaning wall. In the second movement (vv. 5–8), the refrain returns with a subtle but significant shift: the declaration of trust becomes an exhortation —</w:t>
      </w:r>
      <w:r>
        <w:t xml:space="preserve"> </w:t>
      </w:r>
      <w:r>
        <w:t xml:space="preserve">“my soul, wait in silence for God alone”</w:t>
      </w:r>
      <w:r>
        <w:t xml:space="preserve"> </w:t>
      </w:r>
      <w:r>
        <w:t xml:space="preserve">— a self-address that reveals David is not merely reporting confidence but actively preaching it to himself. He then widens the exhortation outward:</w:t>
      </w:r>
      <w:r>
        <w:t xml:space="preserve"> </w:t>
      </w:r>
      <w:r>
        <w:t xml:space="preserve">“Trust in him at all times, O people; pour out your heart before him.”</w:t>
      </w:r>
      <w:r>
        <w:t xml:space="preserve"> </w:t>
      </w:r>
      <w:r>
        <w:t xml:space="preserve">The third movement (vv. 9–12) pivots to wisdom instruction: humanity in the aggregate is lighter than a breath, wealth is vanity, power belongs to God alone, and steadfast love (</w:t>
      </w:r>
      <w:r>
        <w:rPr>
          <w:i/>
          <w:iCs/>
        </w:rPr>
        <w:t xml:space="preserve">hesed</w:t>
      </w:r>
      <w:r>
        <w:t xml:space="preserve">) is His. The psalm closes with a declaration that functions as both warning and comfort:</w:t>
      </w:r>
      <w:r>
        <w:t xml:space="preserve"> </w:t>
      </w:r>
      <w:r>
        <w:t xml:space="preserve">“You repay a man according to his work.”</w:t>
      </w:r>
    </w:p>
    <w:p>
      <w:pPr>
        <w:pStyle w:val="BodyText"/>
      </w:pPr>
      <w:r>
        <w:rPr>
          <w:b/>
          <w:bCs/>
        </w:rPr>
        <w:t xml:space="preserve">This Text — Intent</w:t>
      </w:r>
    </w:p>
    <w:p>
      <w:pPr>
        <w:pStyle w:val="BodyText"/>
      </w:pPr>
      <w:r>
        <w:t xml:space="preserve">God is calling His people — those under assault, those tempted to place trust in human status, wealth, or their own schemes — to reorient completely toward Him as the only legitimate foundation for life. The psalm’s intent is not merely to inform the reader that God is trustworthy but to</w:t>
      </w:r>
      <w:r>
        <w:t xml:space="preserve"> </w:t>
      </w:r>
      <w:r>
        <w:rPr>
          <w:i/>
          <w:iCs/>
        </w:rPr>
        <w:t xml:space="preserve">produce the actual experience of soul-stillness</w:t>
      </w:r>
      <w:r>
        <w:t xml:space="preserve"> </w:t>
      </w:r>
      <w:r>
        <w:t xml:space="preserve">in the reader who has been shaken. The repeated refrain, the self-address, and the wisdom instruction at the close all work toward one effect: that the reader would stop leaning on what cannot hold them, and rest — genuinely rest — on the one who is an unshakeable rock. The Fallen Condition Focus (Chapell) this passage addresses is the near-universal human tendency to seek salvation in secondary sources — reputation, relationships, wealth, power — and the anxious instability that results. The psalm’s intent is to diagnose that instability and produce a return to God alone as the soul’s rest.</w:t>
      </w:r>
    </w:p>
    <w:p>
      <w:r>
        <w:pict>
          <v:rect style="width:0;height:1.5pt" o:hralign="center" o:hrstd="t" o:hr="t"/>
        </w:pict>
      </w:r>
    </w:p>
    <w:p>
      <w:pPr>
        <w:pStyle w:val="FirstParagraph"/>
      </w:pPr>
      <w:r>
        <w:rPr>
          <w:b/>
          <w:bCs/>
        </w:rPr>
        <w:t xml:space="preserve">Subject Sentence:</w:t>
      </w:r>
      <w:r>
        <w:t xml:space="preserve"> </w:t>
      </w:r>
      <w:r>
        <w:t xml:space="preserve">God alone is the rock on which the soul finds its only true and lasting rest.</w:t>
      </w:r>
    </w:p>
    <w:p>
      <w:r>
        <w:pict>
          <v:rect style="width:0;height:1.5pt" o:hralign="center" o:hrstd="t" o:hr="t"/>
        </w:pict>
      </w:r>
    </w:p>
    <w:p>
      <w:pPr>
        <w:pStyle w:val="FirstParagraph"/>
      </w:pPr>
      <w:r>
        <w:rPr>
          <w:b/>
          <w:bCs/>
        </w:rPr>
        <w:t xml:space="preserve">Primary Claim:</w:t>
      </w:r>
      <w:r>
        <w:t xml:space="preserve"> </w:t>
      </w:r>
      <w:r>
        <w:t xml:space="preserve">God is calling every shaken, pressured, and tempted soul to stop seeking salvation from secondary sources and to find in Him — and Him alone — the stillness, security, and love that no human power or wealth can supply.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refrain’s small but crucial shift (vv. 1–2 vs. 5–6)</w:t>
      </w:r>
    </w:p>
    <w:p>
      <w:pPr>
        <w:pStyle w:val="BodyText"/>
      </w:pPr>
      <w:r>
        <w:t xml:space="preserve">The most significant interpretive feature of Psalm 62 is the shift between the first refrain (vv. 1–2) and the second (vv. 5–6). In verse 1,</w:t>
      </w:r>
      <w:r>
        <w:t xml:space="preserve"> </w:t>
      </w:r>
      <w:r>
        <w:t xml:space="preserve">“My soul waits in silence for God alone”</w:t>
      </w:r>
      <w:r>
        <w:t xml:space="preserve"> </w:t>
      </w:r>
      <w:r>
        <w:t xml:space="preserve">is a declaration (</w:t>
      </w:r>
      <w:r>
        <w:rPr>
          <w:i/>
          <w:iCs/>
        </w:rPr>
        <w:t xml:space="preserve">damah</w:t>
      </w:r>
      <w:r>
        <w:t xml:space="preserve"> </w:t>
      </w:r>
      <w:r>
        <w:t xml:space="preserve">— is still, waits). In verse 5, it becomes an imperative directed at himself:</w:t>
      </w:r>
      <w:r>
        <w:t xml:space="preserve"> </w:t>
      </w:r>
      <w:r>
        <w:t xml:space="preserve">“My soul, wait in silence for God alone.”</w:t>
      </w:r>
      <w:r>
        <w:t xml:space="preserve"> </w:t>
      </w:r>
      <w:r>
        <w:t xml:space="preserve">Some interpreters flatten this distinction, reading both as simple declarations of existing trust. The Reformed reading recognizes this as a pastoral self-address — the psalmist preaching to his own soul (cf. Psalm 42:5, 11; 43:5 —</w:t>
      </w:r>
      <w:r>
        <w:t xml:space="preserve"> </w:t>
      </w:r>
      <w:r>
        <w:t xml:space="preserve">“Why are you cast down, O my soul?”</w:t>
      </w:r>
      <w:r>
        <w:t xml:space="preserve">). This is not confidence already fully possessed; it is confidence being actively cultivated against pressure. This reading better accounts for the presence of enemies in vv. 3–4, the pastoral broadening in vv. 7–8 (he moves from self-exhortation to community exhortation), and the wisdom instruction in vv. 9–12 (which would be unnecessary if the speaker were simply reporting untroubled faith). The distinction is load-bearing: the psalm is not a trophy of achieved tranquility but a</w:t>
      </w:r>
      <w:r>
        <w:t xml:space="preserve"> </w:t>
      </w:r>
      <w:r>
        <w:rPr>
          <w:i/>
          <w:iCs/>
        </w:rPr>
        <w:t xml:space="preserve">practice</w:t>
      </w:r>
      <w:r>
        <w:t xml:space="preserve"> </w:t>
      </w:r>
      <w:r>
        <w:t xml:space="preserve">of redirecting the soul back to its only ground. Preachers who miss this miss the psalm’s primary homiletical movement.</w:t>
      </w:r>
    </w:p>
    <w:p>
      <w:pPr>
        <w:pStyle w:val="BodyText"/>
      </w:pPr>
      <w:r>
        <w:rPr>
          <w:b/>
          <w:bCs/>
        </w:rPr>
        <w:t xml:space="preserve">The closing verse (v. 12b): retribution or gospel?</w:t>
      </w:r>
    </w:p>
    <w:p>
      <w:pPr>
        <w:pStyle w:val="BodyText"/>
      </w:pPr>
      <w:r>
        <w:t xml:space="preserve">“You repay a man according to his work”</w:t>
      </w:r>
      <w:r>
        <w:t xml:space="preserve"> </w:t>
      </w:r>
      <w:r>
        <w:t xml:space="preserve">(v. 12b) generates divergent readings. A moralistic reading (common in Arminian and some Baptist traditions) treats this as a general principle of divine fairness: do right, receive blessing. A dispensational reading sometimes restricts it to the Davidic covenant context. The Reformed reading holds both of the verse’s paired truths together:</w:t>
      </w:r>
      <w:r>
        <w:t xml:space="preserve"> </w:t>
      </w:r>
      <w:r>
        <w:rPr>
          <w:i/>
          <w:iCs/>
        </w:rPr>
        <w:t xml:space="preserve">steadfast love belongs to God</w:t>
      </w:r>
      <w:r>
        <w:t xml:space="preserve"> </w:t>
      </w:r>
      <w:r>
        <w:t xml:space="preserve">(v. 12a) AND</w:t>
      </w:r>
      <w:r>
        <w:t xml:space="preserve"> </w:t>
      </w:r>
      <w:r>
        <w:rPr>
          <w:i/>
          <w:iCs/>
        </w:rPr>
        <w:t xml:space="preserve">God repays according to work</w:t>
      </w:r>
      <w:r>
        <w:t xml:space="preserve"> </w:t>
      </w:r>
      <w:r>
        <w:t xml:space="preserve">(v. 12b). These are not in tension — they are the two rails of a single theological track. God’s steadfast love is the ground of his people’s confidence; God’s justice is the ground of their enemies’ accountability. Both truths vindicate the trust the psalm has been building throughout. The gospel does not erase v. 12b — it fulfills it, since Christ bore that repayment on behalf of those who trust in God alone (Rom. 8:3–4). This verse should not be read as the psalm’s awkward moralistic coda but as the theological completion of its argument: the one who is our rock is both loving and just.</w:t>
      </w:r>
    </w:p>
    <w:p>
      <w:pPr>
        <w:pStyle w:val="BodyText"/>
      </w:pPr>
      <w:r>
        <w:rPr>
          <w:b/>
          <w:bCs/>
        </w:rPr>
        <w:t xml:space="preserve">Charismatic/experiential misreading of</w:t>
      </w:r>
      <w:r>
        <w:rPr>
          <w:b/>
          <w:bCs/>
        </w:rPr>
        <w:t xml:space="preserve"> </w:t>
      </w:r>
      <w:r>
        <w:rPr>
          <w:b/>
          <w:bCs/>
        </w:rPr>
        <w:t xml:space="preserve">“pour out your heart”</w:t>
      </w:r>
      <w:r>
        <w:rPr>
          <w:b/>
          <w:bCs/>
        </w:rPr>
        <w:t xml:space="preserve"> </w:t>
      </w:r>
      <w:r>
        <w:rPr>
          <w:b/>
          <w:bCs/>
        </w:rPr>
        <w:t xml:space="preserve">(v. 8)</w:t>
      </w:r>
    </w:p>
    <w:p>
      <w:pPr>
        <w:pStyle w:val="BodyText"/>
      </w:pPr>
      <w:r>
        <w:t xml:space="preserve">Some Pentecostal and experiential traditions read v. 8 (</w:t>
      </w:r>
      <w:r>
        <w:t xml:space="preserve">“pour out your heart before him; God is a refuge for us”</w:t>
      </w:r>
      <w:r>
        <w:t xml:space="preserve">) primarily as an authorization for unstructured emotional expression in worship, detached from the psalm’s theological argument. This reading is not entirely wrong — the invitation is genuine — but it is incomplete. In context,</w:t>
      </w:r>
      <w:r>
        <w:t xml:space="preserve"> </w:t>
      </w:r>
      <w:r>
        <w:t xml:space="preserve">“pouring out your heart”</w:t>
      </w:r>
      <w:r>
        <w:t xml:space="preserve"> </w:t>
      </w:r>
      <w:r>
        <w:t xml:space="preserve">is not generic emotional release but specifically the</w:t>
      </w:r>
      <w:r>
        <w:t xml:space="preserve"> </w:t>
      </w:r>
      <w:r>
        <w:rPr>
          <w:i/>
          <w:iCs/>
        </w:rPr>
        <w:t xml:space="preserve">redirecting of trust</w:t>
      </w:r>
      <w:r>
        <w:t xml:space="preserve"> </w:t>
      </w:r>
      <w:r>
        <w:t xml:space="preserve">away from everything else toward God. The exhortation follows immediately from vv. 9–10’s warning against trusting in wealth, extortion, and robbery.</w:t>
      </w:r>
      <w:r>
        <w:t xml:space="preserve"> </w:t>
      </w:r>
      <w:r>
        <w:t xml:space="preserve">“Pour out your heart to God”</w:t>
      </w:r>
      <w:r>
        <w:t xml:space="preserve"> </w:t>
      </w:r>
      <w:r>
        <w:t xml:space="preserve">means: direct the weight of your need, fear, and dependence toward Him rather than toward these empty alternatives. The emotional warmth of the exhortation is real, but it serves the psalm’s primary theological argument rather than standing alone.</w:t>
      </w:r>
    </w:p>
    <w:p>
      <w:pPr>
        <w:pStyle w:val="BodyText"/>
      </w:pPr>
      <w:r>
        <w:rPr>
          <w:b/>
          <w:bCs/>
        </w:rPr>
        <w:t xml:space="preserve">The Reformed reading</w:t>
      </w:r>
    </w:p>
    <w:p>
      <w:pPr>
        <w:pStyle w:val="BodyText"/>
      </w:pPr>
      <w:r>
        <w:t xml:space="preserve">The Reformed reading holds Psalm 62 together as a unity: a psalm of trust that is simultaneously a discipline of trust — a soul being governed, preached to, and reoriented by its own confession. God is not merely presented as trustworthy in the abstract; the psalm enacts the process by which a believer under pressure returns to that truth and rests in it. The wisdom instruction (vv. 9–12) does not moralize but clears the field — removing every false rival so that the closing declaration of God’s</w:t>
      </w:r>
      <w:r>
        <w:t xml:space="preserve"> </w:t>
      </w:r>
      <w:r>
        <w:rPr>
          <w:i/>
          <w:iCs/>
        </w:rPr>
        <w:t xml:space="preserve">hesed</w:t>
      </w:r>
      <w:r>
        <w:t xml:space="preserve"> </w:t>
      </w:r>
      <w:r>
        <w:t xml:space="preserve">lands with its full weight. This is Reformed anthropology and Reformed soteriology working together: the heart is prone to find its rest elsewhere, and Scripture functions here to correct that prone-ness and reground the soul in grace.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42:5, 11 / 43:5</w:t>
      </w:r>
      <w:r>
        <w:t xml:space="preserve"> </w:t>
      </w:r>
      <w:r>
        <w:t xml:space="preserve">— The identical self-address (</w:t>
      </w:r>
      <w:r>
        <w:t xml:space="preserve">“Why are you cast down, O my soul?… Hope in God”</w:t>
      </w:r>
      <w:r>
        <w:t xml:space="preserve">) shows this pattern of preaching to one’s own soul is characteristic of the Psalter’s theology of trust under pressure; Psalm 62 extends and resolves what Psalms 42–43 pursue.</w:t>
      </w:r>
    </w:p>
    <w:p>
      <w:pPr>
        <w:numPr>
          <w:ilvl w:val="0"/>
          <w:numId w:val="1001"/>
        </w:numPr>
      </w:pPr>
      <w:r>
        <w:rPr>
          <w:b/>
          <w:bCs/>
        </w:rPr>
        <w:t xml:space="preserve">Isaiah 26:3–4</w:t>
      </w:r>
      <w:r>
        <w:t xml:space="preserve"> </w:t>
      </w:r>
      <w:r>
        <w:t xml:space="preserve">—</w:t>
      </w:r>
      <w:r>
        <w:t xml:space="preserve"> </w:t>
      </w:r>
      <w:r>
        <w:t xml:space="preserve">“You keep him in perfect peace whose mind is stayed on you, because he trusts in you. Trust in the LORD forever, for the LORD GOD is an everlasting rock”</w:t>
      </w:r>
      <w:r>
        <w:t xml:space="preserve"> </w:t>
      </w:r>
      <w:r>
        <w:t xml:space="preserve">— near-perfect canonical echo of Psalm 62’s Primary Claim; the rock metaphor and the condition of sustained trust appear in identical terms.</w:t>
      </w:r>
    </w:p>
    <w:p>
      <w:pPr>
        <w:numPr>
          <w:ilvl w:val="0"/>
          <w:numId w:val="1001"/>
        </w:numPr>
      </w:pPr>
      <w:r>
        <w:rPr>
          <w:b/>
          <w:bCs/>
        </w:rPr>
        <w:t xml:space="preserve">Jeremiah 17:5–8</w:t>
      </w:r>
      <w:r>
        <w:t xml:space="preserve"> </w:t>
      </w:r>
      <w:r>
        <w:t xml:space="preserve">— The contrast between trusting in flesh (a shrub in the desert) and trusting in the LORD (a tree by the water) provides the strongest OT canonical parallel to vv. 9–10’s warning against trusting in humanity and wealth; both texts use the same diagnostic structure: false trust → instability; true trust → life.</w:t>
      </w:r>
    </w:p>
    <w:p>
      <w:pPr>
        <w:numPr>
          <w:ilvl w:val="0"/>
          <w:numId w:val="1001"/>
        </w:numPr>
      </w:pPr>
      <w:r>
        <w:rPr>
          <w:b/>
          <w:bCs/>
        </w:rPr>
        <w:t xml:space="preserve">Romans 3:21–26</w:t>
      </w:r>
      <w:r>
        <w:t xml:space="preserve"> </w:t>
      </w:r>
      <w:r>
        <w:t xml:space="preserve">— The twin affirmation of Psalm 62:12 (</w:t>
      </w:r>
      <w:r>
        <w:t xml:space="preserve">“steadfast love”</w:t>
      </w:r>
      <w:r>
        <w:t xml:space="preserve"> </w:t>
      </w:r>
      <w:r>
        <w:t xml:space="preserve">and</w:t>
      </w:r>
      <w:r>
        <w:t xml:space="preserve"> </w:t>
      </w:r>
      <w:r>
        <w:t xml:space="preserve">“repay according to work”</w:t>
      </w:r>
      <w:r>
        <w:t xml:space="preserve">) finds its full NT resolution in the cross: God’s</w:t>
      </w:r>
      <w:r>
        <w:t xml:space="preserve"> </w:t>
      </w:r>
      <w:r>
        <w:rPr>
          <w:i/>
          <w:iCs/>
        </w:rPr>
        <w:t xml:space="preserve">hesed</w:t>
      </w:r>
      <w:r>
        <w:t xml:space="preserve"> </w:t>
      </w:r>
      <w:r>
        <w:t xml:space="preserve">is displayed in the gift of Christ; His justice in the propitiation that bears the repayment. The Reformed reading of v. 12 requires this canonical completion.</w:t>
      </w:r>
    </w:p>
    <w:p>
      <w:pPr>
        <w:numPr>
          <w:ilvl w:val="0"/>
          <w:numId w:val="1001"/>
        </w:numPr>
      </w:pPr>
      <w:r>
        <w:rPr>
          <w:b/>
          <w:bCs/>
        </w:rPr>
        <w:t xml:space="preserve">Philippians 4:6–7</w:t>
      </w:r>
      <w:r>
        <w:t xml:space="preserve"> </w:t>
      </w:r>
      <w:r>
        <w:t xml:space="preserve">—</w:t>
      </w:r>
      <w:r>
        <w:t xml:space="preserve"> </w:t>
      </w:r>
      <w:r>
        <w:t xml:space="preserve">“In everything by prayer and supplication with thanksgiving let your requests be made known to God. And the peace of God, which surpasses all understanding, will guard your hearts and your minds in Christ Jesus”</w:t>
      </w:r>
      <w:r>
        <w:t xml:space="preserve"> </w:t>
      </w:r>
      <w:r>
        <w:t xml:space="preserve">— the NT functional equivalent of Psalm 62’s</w:t>
      </w:r>
      <w:r>
        <w:t xml:space="preserve"> </w:t>
      </w:r>
      <w:r>
        <w:t xml:space="preserve">“pour out your heart before him; God is a refuge for us”</w:t>
      </w:r>
      <w:r>
        <w:t xml:space="preserve">; both texts ground soul-stillness in directed trust rather than suppressed anxiety.</w:t>
      </w:r>
    </w:p>
    <w:p>
      <w:r>
        <w:pict>
          <v:rect style="width:0;height:1.5pt" o:hralign="center" o:hrstd="t" o:hr="t"/>
        </w:pict>
      </w:r>
    </w:p>
    <w:p>
      <w:pPr>
        <w:pStyle w:val="FirstParagraph"/>
      </w:pPr>
      <w:r>
        <w:rPr>
          <w:b/>
          <w:bCs/>
        </w:rPr>
        <w:t xml:space="preserve">Aim:</w:t>
      </w:r>
      <w:r>
        <w:t xml:space="preserve"> </w:t>
      </w:r>
      <w:r>
        <w:t xml:space="preserve">To lead the reader to identify the specific false refuges competing for their soul’s weight, and to reground that weight in God alone — not merely as a correct belief but as an experienced rest.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“My soul waits in silence for God alone; from him comes my salvation.”</w:t>
            </w:r>
          </w:p>
        </w:tc>
        <w:tc>
          <w:tcPr/>
          <w:p>
            <w:pPr>
              <w:pStyle w:val="Compact"/>
            </w:pPr>
            <w:r>
              <w:t xml:space="preserve">Declaration of existing rest;</w:t>
            </w:r>
            <w:r>
              <w:t xml:space="preserve"> </w:t>
            </w:r>
            <w:r>
              <w:rPr>
                <w:i/>
                <w:iCs/>
              </w:rPr>
              <w:t xml:space="preserve">damah</w:t>
            </w:r>
            <w:r>
              <w:t xml:space="preserve"> </w:t>
            </w:r>
            <w:r>
              <w:t xml:space="preserve">(silence/stillness) — not passive but actively oriented</w:t>
            </w:r>
          </w:p>
        </w:tc>
      </w:tr>
      <w:tr>
        <w:tc>
          <w:tcPr/>
          <w:p>
            <w:pPr>
              <w:pStyle w:val="Compact"/>
            </w:pPr>
            <w:r>
              <w:t xml:space="preserve">2</w:t>
            </w:r>
          </w:p>
        </w:tc>
        <w:tc>
          <w:tcPr/>
          <w:p>
            <w:pPr>
              <w:pStyle w:val="Compact"/>
            </w:pPr>
            <w:r>
              <w:t xml:space="preserve">“He alone is my rock and my salvation, my fortress; I shall not be greatly shaken.”</w:t>
            </w:r>
          </w:p>
        </w:tc>
        <w:tc>
          <w:tcPr/>
          <w:p>
            <w:pPr>
              <w:pStyle w:val="Compact"/>
            </w:pPr>
            <w:r>
              <w:t xml:space="preserve">Triple metaphor: rock, salvation, fortress;</w:t>
            </w:r>
            <w:r>
              <w:t xml:space="preserve"> </w:t>
            </w:r>
            <w:r>
              <w:t xml:space="preserve">“greatly shaken”</w:t>
            </w:r>
            <w:r>
              <w:t xml:space="preserve"> </w:t>
            </w:r>
            <w:r>
              <w:t xml:space="preserve">— not absolute immunity but stable amid pressure</w:t>
            </w:r>
          </w:p>
        </w:tc>
      </w:tr>
      <w:tr>
        <w:tc>
          <w:tcPr/>
          <w:p>
            <w:pPr>
              <w:pStyle w:val="Compact"/>
            </w:pPr>
            <w:r>
              <w:t xml:space="preserve">3–4</w:t>
            </w:r>
          </w:p>
        </w:tc>
        <w:tc>
          <w:tcPr/>
          <w:p>
            <w:pPr>
              <w:pStyle w:val="Compact"/>
            </w:pPr>
            <w:r>
              <w:t xml:space="preserve">Description of enemy assault — seeking to topple him</w:t>
            </w:r>
            <w:r>
              <w:t xml:space="preserve"> </w:t>
            </w:r>
            <w:r>
              <w:t xml:space="preserve">“like a leaning wall, a tottering fence”</w:t>
            </w:r>
            <w:r>
              <w:t xml:space="preserve">; they bless outwardly, curse inwardly</w:t>
            </w:r>
          </w:p>
        </w:tc>
        <w:tc>
          <w:tcPr/>
          <w:p>
            <w:pPr>
              <w:pStyle w:val="Compact"/>
            </w:pPr>
            <w:r>
              <w:t xml:space="preserve">The threat is real, not hypothetical; the threat context makes the trust claim costly and credible</w:t>
            </w:r>
          </w:p>
        </w:tc>
      </w:tr>
      <w:tr>
        <w:tc>
          <w:tcPr/>
          <w:p>
            <w:pPr>
              <w:pStyle w:val="Compact"/>
            </w:pPr>
            <w:r>
              <w:t xml:space="preserve">5</w:t>
            </w:r>
          </w:p>
        </w:tc>
        <w:tc>
          <w:tcPr/>
          <w:p>
            <w:pPr>
              <w:pStyle w:val="Compact"/>
            </w:pPr>
            <w:r>
              <w:t xml:space="preserve">“My soul, wait in silence for God alone; my hope is from him.”</w:t>
            </w:r>
          </w:p>
        </w:tc>
        <w:tc>
          <w:tcPr/>
          <w:p>
            <w:pPr>
              <w:pStyle w:val="Compact"/>
            </w:pPr>
            <w:r>
              <w:t xml:space="preserve">Refrain returns as imperative self-address;</w:t>
            </w:r>
            <w:r>
              <w:t xml:space="preserve"> </w:t>
            </w:r>
            <w:r>
              <w:t xml:space="preserve">“hope”</w:t>
            </w:r>
            <w:r>
              <w:t xml:space="preserve"> </w:t>
            </w:r>
            <w:r>
              <w:t xml:space="preserve">(</w:t>
            </w:r>
            <w:r>
              <w:rPr>
                <w:i/>
                <w:iCs/>
              </w:rPr>
              <w:t xml:space="preserve">tiqvah</w:t>
            </w:r>
            <w:r>
              <w:t xml:space="preserve">) added — forward-looking trust, not just present stillness</w:t>
            </w:r>
          </w:p>
        </w:tc>
      </w:tr>
      <w:tr>
        <w:tc>
          <w:tcPr/>
          <w:p>
            <w:pPr>
              <w:pStyle w:val="Compact"/>
            </w:pPr>
            <w:r>
              <w:t xml:space="preserve">6</w:t>
            </w:r>
          </w:p>
        </w:tc>
        <w:tc>
          <w:tcPr/>
          <w:p>
            <w:pPr>
              <w:pStyle w:val="Compact"/>
            </w:pPr>
            <w:r>
              <w:t xml:space="preserve">“He only is my rock and my salvation, my fortress; I shall not be shaken.”</w:t>
            </w:r>
          </w:p>
        </w:tc>
        <w:tc>
          <w:tcPr/>
          <w:p>
            <w:pPr>
              <w:pStyle w:val="Compact"/>
            </w:pPr>
            <w:r>
              <w:t xml:space="preserve">Near-identical to v. 2 but strengthened:</w:t>
            </w:r>
            <w:r>
              <w:t xml:space="preserve"> </w:t>
            </w:r>
            <w:r>
              <w:t xml:space="preserve">“I shall not be greatly shaken”</w:t>
            </w:r>
            <w:r>
              <w:t xml:space="preserve"> </w:t>
            </w:r>
            <w:r>
              <w:t xml:space="preserve">→</w:t>
            </w:r>
            <w:r>
              <w:t xml:space="preserve"> </w:t>
            </w:r>
            <w:r>
              <w:t xml:space="preserve">“I shall not be shaken”</w:t>
            </w:r>
          </w:p>
        </w:tc>
      </w:tr>
      <w:tr>
        <w:tc>
          <w:tcPr/>
          <w:p>
            <w:pPr>
              <w:pStyle w:val="Compact"/>
            </w:pPr>
            <w:r>
              <w:t xml:space="preserve">7</w:t>
            </w:r>
          </w:p>
        </w:tc>
        <w:tc>
          <w:tcPr/>
          <w:p>
            <w:pPr>
              <w:pStyle w:val="Compact"/>
            </w:pPr>
            <w:r>
              <w:t xml:space="preserve">“On God rests my salvation and my glory; my mighty rock, my refuge is God.”</w:t>
            </w:r>
          </w:p>
        </w:tc>
        <w:tc>
          <w:tcPr/>
          <w:p>
            <w:pPr>
              <w:pStyle w:val="Compact"/>
            </w:pPr>
            <w:r>
              <w:t xml:space="preserve">Expansion of the metaphor cluster;</w:t>
            </w:r>
            <w:r>
              <w:t xml:space="preserve"> </w:t>
            </w:r>
            <w:r>
              <w:t xml:space="preserve">“glory”</w:t>
            </w:r>
            <w:r>
              <w:t xml:space="preserve"> </w:t>
            </w:r>
            <w:r>
              <w:t xml:space="preserve">added — not just security but identity and worth are grounded in God</w:t>
            </w:r>
          </w:p>
        </w:tc>
      </w:tr>
      <w:tr>
        <w:tc>
          <w:tcPr/>
          <w:p>
            <w:pPr>
              <w:pStyle w:val="Compact"/>
            </w:pPr>
            <w:r>
              <w:t xml:space="preserve">8</w:t>
            </w:r>
          </w:p>
        </w:tc>
        <w:tc>
          <w:tcPr/>
          <w:p>
            <w:pPr>
              <w:pStyle w:val="Compact"/>
            </w:pPr>
            <w:r>
              <w:t xml:space="preserve">“Trust in him at all times, O people; pour out your heart before him; God is a refuge for us.”</w:t>
            </w:r>
          </w:p>
        </w:tc>
        <w:tc>
          <w:tcPr/>
          <w:p>
            <w:pPr>
              <w:pStyle w:val="Compact"/>
            </w:pPr>
            <w:r>
              <w:t xml:space="preserve">Self-address widens to community exhortation;</w:t>
            </w:r>
            <w:r>
              <w:t xml:space="preserve"> </w:t>
            </w:r>
            <w:r>
              <w:t xml:space="preserve">“pour out your heart”</w:t>
            </w:r>
            <w:r>
              <w:t xml:space="preserve"> </w:t>
            </w:r>
            <w:r>
              <w:t xml:space="preserve">— redirect the full weight of need toward God</w:t>
            </w:r>
          </w:p>
        </w:tc>
      </w:tr>
      <w:tr>
        <w:tc>
          <w:tcPr/>
          <w:p>
            <w:pPr>
              <w:pStyle w:val="Compact"/>
            </w:pPr>
            <w:r>
              <w:t xml:space="preserve">9</w:t>
            </w:r>
          </w:p>
        </w:tc>
        <w:tc>
          <w:tcPr/>
          <w:p>
            <w:pPr>
              <w:pStyle w:val="Compact"/>
            </w:pPr>
            <w:r>
              <w:t xml:space="preserve">“Those of low estate are but a breath; those of high estate are a delusion; in the balances they go up; they are together lighter than a breath.”</w:t>
            </w:r>
          </w:p>
        </w:tc>
        <w:tc>
          <w:tcPr/>
          <w:p>
            <w:pPr>
              <w:pStyle w:val="Compact"/>
            </w:pPr>
            <w:r>
              <w:t xml:space="preserve">Wisdom instruction begins; humanity in aggregate — regardless of social position — weighs nothing on the scale of ultimate trust</w:t>
            </w:r>
          </w:p>
        </w:tc>
      </w:tr>
      <w:tr>
        <w:tc>
          <w:tcPr/>
          <w:p>
            <w:pPr>
              <w:pStyle w:val="Compact"/>
            </w:pPr>
            <w:r>
              <w:t xml:space="preserve">10</w:t>
            </w:r>
          </w:p>
        </w:tc>
        <w:tc>
          <w:tcPr/>
          <w:p>
            <w:pPr>
              <w:pStyle w:val="Compact"/>
            </w:pPr>
            <w:r>
              <w:t xml:space="preserve">“Put no trust in extortion; set no vain hopes on robbery; if riches increase, set not your heart on them.”</w:t>
            </w:r>
          </w:p>
        </w:tc>
        <w:tc>
          <w:tcPr/>
          <w:p>
            <w:pPr>
              <w:pStyle w:val="Compact"/>
            </w:pPr>
            <w:r>
              <w:t xml:space="preserve">Three forms of false refuge: unjust gain, violent acquisition, legitimately acquired wealth; none are worthy of heart-trust</w:t>
            </w:r>
          </w:p>
        </w:tc>
      </w:tr>
      <w:tr>
        <w:tc>
          <w:tcPr/>
          <w:p>
            <w:pPr>
              <w:pStyle w:val="Compact"/>
            </w:pPr>
            <w:r>
              <w:t xml:space="preserve">11</w:t>
            </w:r>
          </w:p>
        </w:tc>
        <w:tc>
          <w:tcPr/>
          <w:p>
            <w:pPr>
              <w:pStyle w:val="Compact"/>
            </w:pPr>
            <w:r>
              <w:t xml:space="preserve">“Once God has spoken; twice have I heard this: that power belongs to God.”</w:t>
            </w:r>
          </w:p>
        </w:tc>
        <w:tc>
          <w:tcPr/>
          <w:p>
            <w:pPr>
              <w:pStyle w:val="Compact"/>
            </w:pPr>
            <w:r>
              <w:t xml:space="preserve">Divine speech formula — emphatic, authoritative;</w:t>
            </w:r>
            <w:r>
              <w:t xml:space="preserve"> </w:t>
            </w:r>
            <w:r>
              <w:t xml:space="preserve">“power”</w:t>
            </w:r>
            <w:r>
              <w:t xml:space="preserve"> </w:t>
            </w:r>
            <w:r>
              <w:t xml:space="preserve">(</w:t>
            </w:r>
            <w:r>
              <w:rPr>
                <w:i/>
                <w:iCs/>
              </w:rPr>
              <w:t xml:space="preserve">oz</w:t>
            </w:r>
            <w:r>
              <w:t xml:space="preserve">) belongs to God alone, not to human instruments</w:t>
            </w:r>
          </w:p>
        </w:tc>
      </w:tr>
      <w:tr>
        <w:tc>
          <w:tcPr/>
          <w:p>
            <w:pPr>
              <w:pStyle w:val="Compact"/>
            </w:pPr>
            <w:r>
              <w:t xml:space="preserve">12</w:t>
            </w:r>
          </w:p>
        </w:tc>
        <w:tc>
          <w:tcPr/>
          <w:p>
            <w:pPr>
              <w:pStyle w:val="Compact"/>
            </w:pPr>
            <w:r>
              <w:t xml:space="preserve">“and that to you, O Lord, belongs steadfast love. For you repay a man according to his work.”</w:t>
            </w:r>
          </w:p>
        </w:tc>
        <w:tc>
          <w:tcPr/>
          <w:p>
            <w:pPr>
              <w:pStyle w:val="Compact"/>
            </w:pPr>
            <w:r>
              <w:t xml:space="preserve">Climactic dual declaration: God’s</w:t>
            </w:r>
            <w:r>
              <w:t xml:space="preserve"> </w:t>
            </w:r>
            <w:r>
              <w:rPr>
                <w:i/>
                <w:iCs/>
              </w:rPr>
              <w:t xml:space="preserve">hesed</w:t>
            </w:r>
            <w:r>
              <w:t xml:space="preserve"> </w:t>
            </w:r>
            <w:r>
              <w:t xml:space="preserve">(covenant love) and God’s justice; both ground the psalm’s trust claim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Soul at Rest — and the Threat Against It</w:t>
            </w:r>
          </w:p>
        </w:tc>
      </w:tr>
      <w:tr>
        <w:tc>
          <w:tcPr/>
          <w:p>
            <w:pPr>
              <w:pStyle w:val="Compact"/>
            </w:pPr>
            <w:r>
              <w:t xml:space="preserve">2</w:t>
            </w:r>
          </w:p>
        </w:tc>
        <w:tc>
          <w:tcPr/>
          <w:p>
            <w:pPr>
              <w:pStyle w:val="Compact"/>
            </w:pPr>
            <w:r>
              <w:t xml:space="preserve">5–8</w:t>
            </w:r>
          </w:p>
        </w:tc>
        <w:tc>
          <w:tcPr/>
          <w:p>
            <w:pPr>
              <w:pStyle w:val="Compact"/>
            </w:pPr>
            <w:r>
              <w:t xml:space="preserve">The Soul Preached To — and the Congregation Addressed</w:t>
            </w:r>
          </w:p>
        </w:tc>
      </w:tr>
      <w:tr>
        <w:tc>
          <w:tcPr/>
          <w:p>
            <w:pPr>
              <w:pStyle w:val="Compact"/>
            </w:pPr>
            <w:r>
              <w:t xml:space="preserve">3</w:t>
            </w:r>
          </w:p>
        </w:tc>
        <w:tc>
          <w:tcPr/>
          <w:p>
            <w:pPr>
              <w:pStyle w:val="Compact"/>
            </w:pPr>
            <w:r>
              <w:t xml:space="preserve">9–12</w:t>
            </w:r>
          </w:p>
        </w:tc>
        <w:tc>
          <w:tcPr/>
          <w:p>
            <w:pPr>
              <w:pStyle w:val="Compact"/>
            </w:pPr>
            <w:r>
              <w:t xml:space="preserve">The Field Cleared — Every False Refuge Weighed and Found Wanting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alone is the rock on which the soul finds its only true and lasting rest.</w:t>
      </w:r>
    </w:p>
    <w:p>
      <w:pPr>
        <w:pStyle w:val="BodyText"/>
      </w:pPr>
      <w:r>
        <w:rPr>
          <w:b/>
          <w:bCs/>
        </w:rPr>
        <w:t xml:space="preserve">Primary Claim:</w:t>
      </w:r>
      <w:r>
        <w:t xml:space="preserve"> </w:t>
      </w:r>
      <w:r>
        <w:t xml:space="preserve">God is calling every shaken, pressured, and tempted soul to stop seeking salvation from secondary sources and to find in Him — and Him alone — the stillness, security, and love that no human power or wealth can supply.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Identify what you are actually trusting.</w:t>
      </w:r>
    </w:p>
    <w:p>
      <w:pPr>
        <w:pStyle w:val="BodyText"/>
      </w:pPr>
      <w:r>
        <w:t xml:space="preserve">The psalm’s wisdom section (vv. 9–10) does not moralize in the abstract — it names specific categories: extortion, robbery, legitimately acquired wealth, high social standing, low social standing. The point is that the human heart will always try to find its weight somewhere, and Scripture requires us to name where we have placed that weight. Before this passage can do its work, the reader needs to do a specific inventory:</w:t>
      </w:r>
      <w:r>
        <w:t xml:space="preserve"> </w:t>
      </w:r>
      <w:r>
        <w:rPr>
          <w:i/>
          <w:iCs/>
        </w:rPr>
        <w:t xml:space="preserve">Where do I feel most secure? What, if I lost it, would make me feel exposed and unsafe?</w:t>
      </w:r>
      <w:r>
        <w:t xml:space="preserve"> </w:t>
      </w:r>
      <w:r>
        <w:t xml:space="preserve">Those answers name the false refuges currently competing with God for the soul’s rest. This is not morbid introspection — it is the diagnostic work the psalm itself performs. Name the false rock before you can stand on the true one.</w:t>
      </w:r>
    </w:p>
    <w:p>
      <w:pPr>
        <w:pStyle w:val="BodyText"/>
      </w:pPr>
      <w:r>
        <w:rPr>
          <w:b/>
          <w:bCs/>
        </w:rPr>
        <w:t xml:space="preserve">2. [Affections/Worship] — Practice preaching to your own soul, not just about God.</w:t>
      </w:r>
    </w:p>
    <w:p>
      <w:pPr>
        <w:pStyle w:val="BodyText"/>
      </w:pPr>
      <w:r>
        <w:t xml:space="preserve">The shift from verse 1 to verse 5 is one of the most practically important moments in the Psalter. David does not simply feel trust — he</w:t>
      </w:r>
      <w:r>
        <w:t xml:space="preserve"> </w:t>
      </w:r>
      <w:r>
        <w:rPr>
          <w:i/>
          <w:iCs/>
        </w:rPr>
        <w:t xml:space="preserve">produces</w:t>
      </w:r>
      <w:r>
        <w:t xml:space="preserve"> </w:t>
      </w:r>
      <w:r>
        <w:t xml:space="preserve">it by addressing himself:</w:t>
      </w:r>
      <w:r>
        <w:t xml:space="preserve"> </w:t>
      </w:r>
      <w:r>
        <w:t xml:space="preserve">“My soul, wait in silence for God alone.”</w:t>
      </w:r>
      <w:r>
        <w:t xml:space="preserve"> </w:t>
      </w:r>
      <w:r>
        <w:t xml:space="preserve">The application is not</w:t>
      </w:r>
      <w:r>
        <w:t xml:space="preserve"> </w:t>
      </w:r>
      <w:r>
        <w:t xml:space="preserve">“try harder to feel peace”</w:t>
      </w:r>
      <w:r>
        <w:t xml:space="preserve"> </w:t>
      </w:r>
      <w:r>
        <w:t xml:space="preserve">but to adopt the psalmist’s own method: take the truths of who God is, address them to your own soul, and refuse to let the soul rest on its anxious narratives. This is a spiritual discipline, not a spiritual feeling. It means that when anxiety rises — when the leaning wall threatens to topple — the response is not suppression or distraction but active, deliberate, spoken-aloud redirection:</w:t>
      </w:r>
      <w:r>
        <w:t xml:space="preserve"> </w:t>
      </w:r>
      <w:r>
        <w:rPr>
          <w:i/>
          <w:iCs/>
        </w:rPr>
        <w:t xml:space="preserve">My soul, wait for God. He is your rock. He is your salvation. This is where you belong.</w:t>
      </w:r>
      <w:r>
        <w:t xml:space="preserve"> </w:t>
      </w:r>
      <w:r>
        <w:t xml:space="preserve">The psalm authorizes and models this practice explicitly.</w:t>
      </w:r>
    </w:p>
    <w:p>
      <w:pPr>
        <w:pStyle w:val="BodyText"/>
      </w:pPr>
      <w:r>
        <w:rPr>
          <w:b/>
          <w:bCs/>
        </w:rPr>
        <w:t xml:space="preserve">3. [Will/Behavior] — Pour out your heart to God rather than to the alternatives.</w:t>
      </w:r>
    </w:p>
    <w:p>
      <w:pPr>
        <w:pStyle w:val="BodyText"/>
      </w:pPr>
      <w:r>
        <w:t xml:space="preserve">Verse 8’s invitation —</w:t>
      </w:r>
      <w:r>
        <w:t xml:space="preserve"> </w:t>
      </w:r>
      <w:r>
        <w:t xml:space="preserve">“pour out your heart before him”</w:t>
      </w:r>
      <w:r>
        <w:t xml:space="preserve"> </w:t>
      </w:r>
      <w:r>
        <w:t xml:space="preserve">— is immediately preceded and followed by warnings about false refuges. This is not accidental. The application is directional and concrete: the weight of need, fear, and vulnerability that the soul is tempted to carry toward wealth, toward powerful people, toward reputation management — that weight belongs in God’s presence, not redirected toward those empty alternatives. This week, when the instinct is to manage anxiety by checking financial accounts, by securing approval from an influential person, or by tightening control over outcomes, replace that instinct with what the psalm commands: bring the weight to God. Say it. Pray it. Pour it out before Him, not before the alternatives.</w:t>
      </w:r>
    </w:p>
    <w:p>
      <w:pPr>
        <w:pStyle w:val="BodyText"/>
      </w:pPr>
      <w:r>
        <w:rPr>
          <w:b/>
          <w:bCs/>
        </w:rPr>
        <w:t xml:space="preserve">4. [Mind/Belief] — Receive the twin truths of verse 12 as the ground of your confidence, not its complication.</w:t>
      </w:r>
    </w:p>
    <w:p>
      <w:pPr>
        <w:pStyle w:val="BodyText"/>
      </w:pPr>
      <w:r>
        <w:t xml:space="preserve">Many readers find the closing verse (</w:t>
      </w:r>
      <w:r>
        <w:t xml:space="preserve">“you repay a man according to his work”</w:t>
      </w:r>
      <w:r>
        <w:t xml:space="preserve">) uncomfortable — it sounds like moralism, or like a threat appended to an otherwise comforting psalm. The application is to see these twin truths —</w:t>
      </w:r>
      <w:r>
        <w:t xml:space="preserve"> </w:t>
      </w:r>
      <w:r>
        <w:rPr>
          <w:i/>
          <w:iCs/>
        </w:rPr>
        <w:t xml:space="preserve">hesed</w:t>
      </w:r>
      <w:r>
        <w:t xml:space="preserve"> </w:t>
      </w:r>
      <w:r>
        <w:t xml:space="preserve">and justice — as the two pillars that make the whole psalm stand. God’s steadfast love means the covenant cannot be broken from His side. God’s justice means the enemies who assault His people are not outside His reckoning. Both truths are grounds for rest, not grounds for anxiety. For the believer who knows that Christ bore the repayment their work deserved, v. 12b is not a threat — it is a declaration that the ledger is not arbitrary, and that what was owed has been fully paid. Rest in both truths, not in spite of one of them.</w:t>
      </w:r>
    </w:p>
    <w:p>
      <w:pPr>
        <w:pStyle w:val="BodyText"/>
      </w:pPr>
      <w:r>
        <w:rPr>
          <w:b/>
          <w:bCs/>
        </w:rPr>
        <w:t xml:space="preserve">5. [Affections/Worship] — Let the psalm’s final word be</w:t>
      </w:r>
      <w:r>
        <w:rPr>
          <w:b/>
          <w:bCs/>
        </w:rPr>
        <w:t xml:space="preserve"> </w:t>
      </w:r>
      <w:r>
        <w:rPr>
          <w:b/>
          <w:bCs/>
        </w:rPr>
        <w:t xml:space="preserve">“steadfast love,”</w:t>
      </w:r>
      <w:r>
        <w:rPr>
          <w:b/>
          <w:bCs/>
        </w:rPr>
        <w:t xml:space="preserve"> </w:t>
      </w:r>
      <w:r>
        <w:rPr>
          <w:b/>
          <w:bCs/>
        </w:rPr>
        <w:t xml:space="preserve">not</w:t>
      </w:r>
      <w:r>
        <w:rPr>
          <w:b/>
          <w:bCs/>
        </w:rPr>
        <w:t xml:space="preserve"> </w:t>
      </w:r>
      <w:r>
        <w:rPr>
          <w:b/>
          <w:bCs/>
        </w:rPr>
        <w:t xml:space="preserve">“rock.”</w:t>
      </w:r>
    </w:p>
    <w:p>
      <w:pPr>
        <w:pStyle w:val="BodyText"/>
      </w:pPr>
      <w:r>
        <w:t xml:space="preserve">The metaphors of rock, fortress, and salvation dominate the psalm’s language. They are true and important. But the psalm’s final theological move is not power — it is</w:t>
      </w:r>
      <w:r>
        <w:t xml:space="preserve"> </w:t>
      </w:r>
      <w:r>
        <w:rPr>
          <w:i/>
          <w:iCs/>
        </w:rPr>
        <w:t xml:space="preserve">hesed</w:t>
      </w:r>
      <w:r>
        <w:t xml:space="preserve">. God is not only an unshakeable foundation; He is a foundation that loves. The soul’s rest is not found in an impersonal rock but in a rock that is personally, covenantally, unbreakably committed to those who take refuge in Him. The application to the affections is this: when you are tempted to ground your confidence primarily in God’s omnipotence (He is strong enough to help me) rather than His</w:t>
      </w:r>
      <w:r>
        <w:t xml:space="preserve"> </w:t>
      </w:r>
      <w:r>
        <w:rPr>
          <w:i/>
          <w:iCs/>
        </w:rPr>
        <w:t xml:space="preserve">hesed</w:t>
      </w:r>
      <w:r>
        <w:t xml:space="preserve"> </w:t>
      </w:r>
      <w:r>
        <w:t xml:space="preserve">(He is committed to me), let v. 12 correct the imbalance. Power without love is cold comfort. The psalm ends on</w:t>
      </w:r>
      <w:r>
        <w:t xml:space="preserve"> </w:t>
      </w:r>
      <w:r>
        <w:rPr>
          <w:i/>
          <w:iCs/>
        </w:rPr>
        <w:t xml:space="preserve">hesed</w:t>
      </w:r>
      <w:r>
        <w:t xml:space="preserve"> </w:t>
      </w:r>
      <w:r>
        <w:t xml:space="preserve">deliberately — let the heart rest there too.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62 teaches with unusual clarity that God is not merely one resource among others but the</w:t>
      </w:r>
      <w:r>
        <w:t xml:space="preserve"> </w:t>
      </w:r>
      <w:r>
        <w:rPr>
          <w:i/>
          <w:iCs/>
        </w:rPr>
        <w:t xml:space="preserve">only</w:t>
      </w:r>
      <w:r>
        <w:t xml:space="preserve"> </w:t>
      </w:r>
      <w:r>
        <w:t xml:space="preserve">legitimate foundation for a human life — exclusive in the claims He makes and exclusive in the security He provides. The repeated</w:t>
      </w:r>
      <w:r>
        <w:t xml:space="preserve"> </w:t>
      </w:r>
      <w:r>
        <w:rPr>
          <w:i/>
          <w:iCs/>
        </w:rPr>
        <w:t xml:space="preserve">“God alone”</w:t>
      </w:r>
      <w:r>
        <w:t xml:space="preserve"> </w:t>
      </w:r>
      <w:r>
        <w:t xml:space="preserve">(</w:t>
      </w:r>
      <w:r>
        <w:rPr>
          <w:i/>
          <w:iCs/>
        </w:rPr>
        <w:t xml:space="preserve">ak</w:t>
      </w:r>
      <w:r>
        <w:t xml:space="preserve"> </w:t>
      </w:r>
      <w:r>
        <w:t xml:space="preserve">—</w:t>
      </w:r>
      <w:r>
        <w:t xml:space="preserve"> </w:t>
      </w:r>
      <w:r>
        <w:t xml:space="preserve">“only,”</w:t>
      </w:r>
      <w:r>
        <w:t xml:space="preserve"> </w:t>
      </w:r>
      <w:r>
        <w:t xml:space="preserve">“surely”</w:t>
      </w:r>
      <w:r>
        <w:t xml:space="preserve">) language throughout the psalm is not rhetorical intensification but theological precision: every other object of trust is by definition a false one, not because other things have no value, but because no other thing is capable of bearing the weight the soul places on it. The psalm simultaneously teaches the doctrine of God’s sufficiency — He is rock, salvation, fortress, refuge, glory, power, and</w:t>
      </w:r>
      <w:r>
        <w:t xml:space="preserve"> </w:t>
      </w:r>
      <w:r>
        <w:rPr>
          <w:i/>
          <w:iCs/>
        </w:rPr>
        <w:t xml:space="preserve">hesed</w:t>
      </w:r>
      <w:r>
        <w:t xml:space="preserve"> </w:t>
      </w:r>
      <w:r>
        <w:t xml:space="preserve">— and the doctrine of human insufficiency — humanity in aggregate, regardless of social station, is lighter than a breath. These two doctrines together ground the exhortation to trust: God is infinitely capable; everything else is vanity.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62 is a sustained display of what Reformed theology calls</w:t>
      </w:r>
      <w:r>
        <w:t xml:space="preserve"> </w:t>
      </w:r>
      <w:r>
        <w:rPr>
          <w:i/>
          <w:iCs/>
        </w:rPr>
        <w:t xml:space="preserve">total depravity</w:t>
      </w:r>
      <w:r>
        <w:t xml:space="preserve"> </w:t>
      </w:r>
      <w:r>
        <w:t xml:space="preserve">applied not to moral categories but to the affective and volitional center of the human being: the heart that is structurally prone to find its salvation in secondary sources. The psalm’s diagnostic work — naming false refuges and weighing them — reflects the Reformed conviction that sin is primarily a matter of misplaced worship, not just disobedience. The cure the psalm prescribes is not moral self-improvement but</w:t>
      </w:r>
      <w:r>
        <w:t xml:space="preserve"> </w:t>
      </w:r>
      <w:r>
        <w:rPr>
          <w:i/>
          <w:iCs/>
        </w:rPr>
        <w:t xml:space="preserve">reorientation of trust</w:t>
      </w:r>
      <w:r>
        <w:t xml:space="preserve">, which is another name for repentance and faith. The psalm’s structure — declaration, self-address, community exhortation, wisdom instruction, climactic theological confession — mirrors the shape of Reformed preaching: not bare imperative but theologically grounded redirection. The closing pairing of</w:t>
      </w:r>
      <w:r>
        <w:t xml:space="preserve"> </w:t>
      </w:r>
      <w:r>
        <w:rPr>
          <w:i/>
          <w:iCs/>
        </w:rPr>
        <w:t xml:space="preserve">hesed</w:t>
      </w:r>
      <w:r>
        <w:t xml:space="preserve"> </w:t>
      </w:r>
      <w:r>
        <w:t xml:space="preserve">and justice finds its NT resolution in the cross, where God’s steadfast love and His just repayment are both fully displayed in Christ — making Psalm 62 not merely wisdom for the anxious but a pre-figuration of the gospel’s own logic.</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were made to rest on God alone — not on what you own, what you’ve built, who approves of you, or what you can control. Every other foundation you are tempted to stand on is lighter than a breath, and you already know it because none of them have ever held. The God who is your rock is also the God whose steadfast love is unbreakable — so stop seeking your salvation somewhere else, address your own soul by name, and let it be still.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psalm as a trophy rather than a discipline.</w:t>
      </w:r>
      <w:r>
        <w:t xml:space="preserve"> </w:t>
      </w:r>
      <w:r>
        <w:t xml:space="preserve">The most common misreading of Psalm 62 is to present it as a finished state of confidence —</w:t>
      </w:r>
      <w:r>
        <w:t xml:space="preserve"> </w:t>
      </w:r>
      <w:r>
        <w:t xml:space="preserve">“David had great trust in God, and so should we.”</w:t>
      </w:r>
      <w:r>
        <w:t xml:space="preserve"> </w:t>
      </w:r>
      <w:r>
        <w:t xml:space="preserve">This treats the psalm as a static report rather than a dynamic process. The shift from declaration (v. 1) to self-address imperative (v. 5) to community exhortation (v. 8) reveals that the psalm enacts the very process of trust-formation under pressure. Preaching it as a trophy misses the whole point: this is what it looks like to</w:t>
      </w:r>
      <w:r>
        <w:t xml:space="preserve"> </w:t>
      </w:r>
      <w:r>
        <w:rPr>
          <w:i/>
          <w:iCs/>
        </w:rPr>
        <w:t xml:space="preserve">produce</w:t>
      </w:r>
      <w:r>
        <w:t xml:space="preserve"> </w:t>
      </w:r>
      <w:r>
        <w:t xml:space="preserve">trust when the leaning wall is threatening to fall, not what it looks like when trust has been achieved. The congregation needs the</w:t>
      </w:r>
      <w:r>
        <w:t xml:space="preserve"> </w:t>
      </w:r>
      <w:r>
        <w:rPr>
          <w:i/>
          <w:iCs/>
        </w:rPr>
        <w:t xml:space="preserve">practice</w:t>
      </w:r>
      <w:r>
        <w:t xml:space="preserve">, not the performance.</w:t>
      </w:r>
    </w:p>
    <w:p>
      <w:pPr>
        <w:numPr>
          <w:ilvl w:val="0"/>
          <w:numId w:val="1002"/>
        </w:numPr>
      </w:pPr>
      <w:r>
        <w:rPr>
          <w:b/>
          <w:bCs/>
        </w:rPr>
        <w:t xml:space="preserve">Moralizing the wisdom instruction (vv. 9–10) into a prosperity warning.</w:t>
      </w:r>
      <w:r>
        <w:t xml:space="preserve"> </w:t>
      </w:r>
      <w:r>
        <w:t xml:space="preserve">It is tempting to preach vv. 9–10 as</w:t>
      </w:r>
      <w:r>
        <w:t xml:space="preserve"> </w:t>
      </w:r>
      <w:r>
        <w:t xml:space="preserve">“don’t be greedy”</w:t>
      </w:r>
      <w:r>
        <w:t xml:space="preserve"> </w:t>
      </w:r>
      <w:r>
        <w:t xml:space="preserve">or</w:t>
      </w:r>
      <w:r>
        <w:t xml:space="preserve"> </w:t>
      </w:r>
      <w:r>
        <w:t xml:space="preserve">“wealth is dangerous”</w:t>
      </w:r>
      <w:r>
        <w:t xml:space="preserve"> </w:t>
      </w:r>
      <w:r>
        <w:t xml:space="preserve">— standard moralistic fare. The text is making a more precise claim: not that wealth is evil, but that wealth is</w:t>
      </w:r>
      <w:r>
        <w:t xml:space="preserve"> </w:t>
      </w:r>
      <w:r>
        <w:rPr>
          <w:i/>
          <w:iCs/>
        </w:rPr>
        <w:t xml:space="preserve">weightless</w:t>
      </w:r>
      <w:r>
        <w:t xml:space="preserve"> </w:t>
      </w:r>
      <w:r>
        <w:t xml:space="preserve">as a foundation for the soul. The diagnostic question is not</w:t>
      </w:r>
      <w:r>
        <w:t xml:space="preserve"> </w:t>
      </w:r>
      <w:r>
        <w:t xml:space="preserve">“are you too materialistic?”</w:t>
      </w:r>
      <w:r>
        <w:t xml:space="preserve"> </w:t>
      </w:r>
      <w:r>
        <w:t xml:space="preserve">but</w:t>
      </w:r>
      <w:r>
        <w:t xml:space="preserve"> </w:t>
      </w:r>
      <w:r>
        <w:t xml:space="preserve">“where does your soul feel most secure?”</w:t>
      </w:r>
      <w:r>
        <w:t xml:space="preserve"> </w:t>
      </w:r>
      <w:r>
        <w:t xml:space="preserve">A person can own very little and still have their soul’s weight on financial security. A person can be wealthy and not trust in riches. The idol-diagnosis lens (Keller) is essential here: expose the root trust, not just the surface behavior.</w:t>
      </w:r>
    </w:p>
    <w:p>
      <w:pPr>
        <w:numPr>
          <w:ilvl w:val="0"/>
          <w:numId w:val="1002"/>
        </w:numPr>
      </w:pPr>
      <w:r>
        <w:rPr>
          <w:b/>
          <w:bCs/>
        </w:rPr>
        <w:t xml:space="preserve">Detaching</w:t>
      </w:r>
      <w:r>
        <w:rPr>
          <w:b/>
          <w:bCs/>
        </w:rPr>
        <w:t xml:space="preserve"> </w:t>
      </w:r>
      <w:r>
        <w:rPr>
          <w:b/>
          <w:bCs/>
        </w:rPr>
        <w:t xml:space="preserve">“pour out your heart before him”</w:t>
      </w:r>
      <w:r>
        <w:rPr>
          <w:b/>
          <w:bCs/>
        </w:rPr>
        <w:t xml:space="preserve"> </w:t>
      </w:r>
      <w:r>
        <w:rPr>
          <w:b/>
          <w:bCs/>
        </w:rPr>
        <w:t xml:space="preserve">(v. 8) from its theological context.</w:t>
      </w:r>
      <w:r>
        <w:t xml:space="preserve"> </w:t>
      </w:r>
      <w:r>
        <w:t xml:space="preserve">This phrase is frequently preached as a simple invitation to emotional authenticity in prayer —</w:t>
      </w:r>
      <w:r>
        <w:t xml:space="preserve"> </w:t>
      </w:r>
      <w:r>
        <w:t xml:space="preserve">“God welcomes your honest feelings.”</w:t>
      </w:r>
      <w:r>
        <w:t xml:space="preserve"> </w:t>
      </w:r>
      <w:r>
        <w:t xml:space="preserve">That is not wrong, but it misses the specific weight the verse carries in context. Pouring out your heart is the</w:t>
      </w:r>
      <w:r>
        <w:t xml:space="preserve"> </w:t>
      </w:r>
      <w:r>
        <w:rPr>
          <w:i/>
          <w:iCs/>
        </w:rPr>
        <w:t xml:space="preserve">alternative</w:t>
      </w:r>
      <w:r>
        <w:t xml:space="preserve"> </w:t>
      </w:r>
      <w:r>
        <w:t xml:space="preserve">to trusting in extortion, robbery, and riches (the surrounding warnings). The application is directional: redirect the soul’s weight toward God</w:t>
      </w:r>
      <w:r>
        <w:t xml:space="preserve"> </w:t>
      </w:r>
      <w:r>
        <w:rPr>
          <w:i/>
          <w:iCs/>
        </w:rPr>
        <w:t xml:space="preserve">rather than</w:t>
      </w:r>
      <w:r>
        <w:t xml:space="preserve"> </w:t>
      </w:r>
      <w:r>
        <w:t xml:space="preserve">toward those false refuges. Preaching it as generic emotional honesty produces therapeutic piety; preaching it in context produces repentance and reorientation.</w:t>
      </w:r>
    </w:p>
    <w:p>
      <w:pPr>
        <w:numPr>
          <w:ilvl w:val="0"/>
          <w:numId w:val="1002"/>
        </w:numPr>
      </w:pPr>
      <w:r>
        <w:rPr>
          <w:b/>
          <w:bCs/>
        </w:rPr>
        <w:t xml:space="preserve">Skipping the enemy context (vv. 3–4) and preaching only the trust language.</w:t>
      </w:r>
      <w:r>
        <w:t xml:space="preserve"> </w:t>
      </w:r>
      <w:r>
        <w:t xml:space="preserve">The psalm’s declarations of trust are costly and credible precisely because they are made under real threat. Verses 3–4 describe a genuine social assault — people who bless with their mouths and curse with their hearts, who are actively conspiring against the psalmist. Preachers tempted to rush to the comfort of the rock metaphors should resist: the congregation needs to see that this trust is formed under pressure, not in the absence of it. The psalm addresses the person whose wall is actually leaning, not someone in comfortable circumstances.</w:t>
      </w:r>
    </w:p>
    <w:p>
      <w:pPr>
        <w:numPr>
          <w:ilvl w:val="0"/>
          <w:numId w:val="1002"/>
        </w:numPr>
      </w:pPr>
      <w:r>
        <w:rPr>
          <w:b/>
          <w:bCs/>
        </w:rPr>
        <w:t xml:space="preserve">Treating verse 12b as an awkward addition or as a threat to be softened.</w:t>
      </w:r>
      <w:r>
        <w:t xml:space="preserve"> </w:t>
      </w:r>
      <w:r>
        <w:t xml:space="preserve">“You repay a man according to his work”</w:t>
      </w:r>
      <w:r>
        <w:t xml:space="preserve"> </w:t>
      </w:r>
      <w:r>
        <w:t xml:space="preserve">regularly makes expositors uncomfortable, especially those preaching to believers who understand grace. The temptation is either to explain it away (</w:t>
      </w:r>
      <w:r>
        <w:t xml:space="preserve">“this is OT covenant language, not our situation”</w:t>
      </w:r>
      <w:r>
        <w:t xml:space="preserve">) or to pivot immediately to grace in a way that evacuates the verse of force. The Reformed reading holds both rails: God’s</w:t>
      </w:r>
      <w:r>
        <w:t xml:space="preserve"> </w:t>
      </w:r>
      <w:r>
        <w:rPr>
          <w:i/>
          <w:iCs/>
        </w:rPr>
        <w:t xml:space="preserve">hesed</w:t>
      </w:r>
      <w:r>
        <w:t xml:space="preserve"> </w:t>
      </w:r>
      <w:r>
        <w:t xml:space="preserve">is unbreakable toward His people; God’s just repayment is real for those who assault them. For believers, the cross is the answer to v. 12b — Christ bore the repayment — which means the verse is not a threat but a completed transaction. Preach it that way rather than avoiding it.</w:t>
      </w:r>
    </w:p>
    <w:p>
      <w:pPr>
        <w:numPr>
          <w:ilvl w:val="0"/>
          <w:numId w:val="1002"/>
        </w:numPr>
      </w:pPr>
      <w:r>
        <w:rPr>
          <w:b/>
          <w:bCs/>
        </w:rPr>
        <w:t xml:space="preserve">Failing to apply the self-address of verse 5 as a spiritual practice.</w:t>
      </w:r>
      <w:r>
        <w:t xml:space="preserve"> </w:t>
      </w:r>
      <w:r>
        <w:t xml:space="preserve">The verse instructs the reader to address his own soul — a specific and unusual move. Preachers who treat this as rhetorical color rather than as prescriptive practice miss a significant applicational opportunity. The congregation needs permission and instruction to do what David does: speak the truth of God’s character to their own inner life, by name, aloud if necessary, when anxiety rises. This is the functional equivalent of the Reformation emphasis on</w:t>
      </w:r>
      <w:r>
        <w:t xml:space="preserve"> </w:t>
      </w:r>
      <w:r>
        <w:rPr>
          <w:i/>
          <w:iCs/>
        </w:rPr>
        <w:t xml:space="preserve">assurance</w:t>
      </w:r>
      <w:r>
        <w:t xml:space="preserve"> </w:t>
      </w:r>
      <w:r>
        <w:t xml:space="preserve">as something cultivated through the means of grace, not simply felt. Give the congregation the method, not just the result.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2026-07-14T21:04:52Z</dcterms:created>
  <dcterms:modified xsi:type="dcterms:W3CDTF">2026-07-14T21:04:52Z</dcterms:modified>
</cp:coreProperties>
</file>

<file path=docProps/custom.xml><?xml version="1.0" encoding="utf-8"?>
<Properties xmlns="http://schemas.openxmlformats.org/officeDocument/2006/custom-properties" xmlns:vt="http://schemas.openxmlformats.org/officeDocument/2006/docPropsVTypes"/>
</file>